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90" w:rsidRPr="001D6B87" w:rsidRDefault="00637490" w:rsidP="00FD037E">
      <w:pPr>
        <w:jc w:val="center"/>
        <w:rPr>
          <w:b/>
        </w:rPr>
      </w:pPr>
      <w:r>
        <w:rPr>
          <w:b/>
        </w:rPr>
        <w:t>Тестовые задачи к ГОС</w:t>
      </w:r>
      <w:r w:rsidR="007C75F3">
        <w:rPr>
          <w:b/>
        </w:rPr>
        <w:t xml:space="preserve"> </w:t>
      </w:r>
      <w:r>
        <w:rPr>
          <w:b/>
        </w:rPr>
        <w:t xml:space="preserve">экзамену к блоку «Гидравлические расчеты инженерных систем» для специальности </w:t>
      </w:r>
      <w:r w:rsidRPr="00A47DB7">
        <w:rPr>
          <w:b/>
        </w:rPr>
        <w:t>08.03.01-07 - Водоснабжение и водоотведение</w:t>
      </w:r>
      <w:bookmarkStart w:id="0" w:name="_GoBack"/>
      <w:bookmarkEnd w:id="0"/>
    </w:p>
    <w:p w:rsidR="005671CA" w:rsidRPr="001329C0" w:rsidRDefault="00FD037E" w:rsidP="00FD037E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№1</w:t>
      </w:r>
    </w:p>
    <w:p w:rsidR="00FD037E" w:rsidRPr="00FD2F3E" w:rsidRDefault="00637490" w:rsidP="00FD037E">
      <w:pPr>
        <w:tabs>
          <w:tab w:val="left" w:pos="142"/>
        </w:tabs>
        <w:spacing w:line="240" w:lineRule="auto"/>
        <w:contextualSpacing/>
        <w:jc w:val="both"/>
        <w:rPr>
          <w:rFonts w:eastAsiaTheme="minorEastAsia"/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Определить з</w:t>
      </w:r>
      <w:r w:rsidR="006979A7">
        <w:rPr>
          <w:noProof/>
          <w:sz w:val="24"/>
          <w:szCs w:val="24"/>
          <w:lang w:eastAsia="ru-RU"/>
        </w:rPr>
        <w:t xml:space="preserve">а какое время произойдет наполнение </w:t>
      </w:r>
      <w:r w:rsidR="007D12BF">
        <w:rPr>
          <w:noProof/>
          <w:sz w:val="24"/>
          <w:szCs w:val="24"/>
          <w:lang w:eastAsia="ru-RU"/>
        </w:rPr>
        <w:t>емкости</w:t>
      </w:r>
      <w:r w:rsidR="008220B0">
        <w:rPr>
          <w:noProof/>
          <w:sz w:val="24"/>
          <w:szCs w:val="24"/>
          <w:lang w:eastAsia="ru-RU"/>
        </w:rPr>
        <w:t xml:space="preserve"> известным</w:t>
      </w:r>
      <w:r w:rsidR="007D12BF">
        <w:rPr>
          <w:noProof/>
          <w:sz w:val="24"/>
          <w:szCs w:val="24"/>
          <w:lang w:eastAsia="ru-RU"/>
        </w:rPr>
        <w:t xml:space="preserve"> об</w:t>
      </w:r>
      <w:r w:rsidR="00FD2F3E">
        <w:rPr>
          <w:noProof/>
          <w:sz w:val="24"/>
          <w:szCs w:val="24"/>
          <w:lang w:eastAsia="ru-RU"/>
        </w:rPr>
        <w:t>ъемом</w:t>
      </w:r>
      <w:r w:rsidR="007D12BF">
        <w:rPr>
          <w:noProof/>
          <w:sz w:val="24"/>
          <w:szCs w:val="24"/>
          <w:lang w:eastAsia="ru-RU"/>
        </w:rPr>
        <w:t>, если</w:t>
      </w:r>
      <w:r>
        <w:rPr>
          <w:noProof/>
          <w:sz w:val="24"/>
          <w:szCs w:val="24"/>
          <w:lang w:eastAsia="ru-RU"/>
        </w:rPr>
        <w:t xml:space="preserve"> дана</w:t>
      </w:r>
      <w:r w:rsidR="007D12BF">
        <w:rPr>
          <w:noProof/>
          <w:sz w:val="24"/>
          <w:szCs w:val="24"/>
          <w:lang w:eastAsia="ru-RU"/>
        </w:rPr>
        <w:t xml:space="preserve"> средняя скорость движ</w:t>
      </w:r>
      <w:r w:rsidR="00FD2F3E">
        <w:rPr>
          <w:noProof/>
          <w:sz w:val="24"/>
          <w:szCs w:val="24"/>
          <w:lang w:eastAsia="ru-RU"/>
        </w:rPr>
        <w:t xml:space="preserve">ения воды в трубопроводе </w:t>
      </w:r>
      <w:r w:rsidR="008220B0">
        <w:rPr>
          <w:noProof/>
          <w:sz w:val="24"/>
          <w:szCs w:val="24"/>
          <w:lang w:eastAsia="ru-RU"/>
        </w:rPr>
        <w:t>и</w:t>
      </w:r>
      <w:r w:rsidR="00FD2F3E">
        <w:rPr>
          <w:noProof/>
          <w:sz w:val="24"/>
          <w:szCs w:val="24"/>
          <w:lang w:eastAsia="ru-RU"/>
        </w:rPr>
        <w:t>диаметр трубопровода составляет.</w:t>
      </w:r>
    </w:p>
    <w:p w:rsidR="00FD037E" w:rsidRPr="001329C0" w:rsidRDefault="00B64795" w:rsidP="00FD037E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№2</w:t>
      </w:r>
    </w:p>
    <w:p w:rsidR="007D12BF" w:rsidRPr="007A1B31" w:rsidRDefault="007D12BF" w:rsidP="007D12BF">
      <w:pPr>
        <w:spacing w:line="240" w:lineRule="auto"/>
        <w:ind w:firstLine="425"/>
        <w:jc w:val="both"/>
      </w:pPr>
      <w:r w:rsidRPr="007A1B31">
        <w:t>Горизонтальный отстойник для осветления сточных вод представляет собой удлиненный прямоугольный в плане резервуар.</w:t>
      </w:r>
      <w:r w:rsidR="008220B0">
        <w:t xml:space="preserve"> Известна его г</w:t>
      </w:r>
      <w:r w:rsidRPr="007A1B31">
        <w:t>лубина</w:t>
      </w:r>
      <w:r w:rsidR="008220B0">
        <w:t xml:space="preserve"> и</w:t>
      </w:r>
      <w:r w:rsidRPr="007A1B31">
        <w:t xml:space="preserve"> ширина</w:t>
      </w:r>
      <w:r w:rsidR="008220B0">
        <w:t>, расход, к</w:t>
      </w:r>
      <w:r w:rsidRPr="007A1B31">
        <w:t>оэффициент кинематической вязкости. Определить среднюю скорость и режим движения сточной жид</w:t>
      </w:r>
      <w:r w:rsidR="008220B0">
        <w:t>кости.</w:t>
      </w:r>
    </w:p>
    <w:p w:rsidR="00B64795" w:rsidRDefault="00B64795" w:rsidP="00B64795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№3</w:t>
      </w:r>
    </w:p>
    <w:p w:rsidR="008220B0" w:rsidRPr="001329C0" w:rsidRDefault="008220B0" w:rsidP="008220B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29C0">
        <w:rPr>
          <w:rFonts w:eastAsia="Times New Roman"/>
          <w:color w:val="000000"/>
          <w:sz w:val="24"/>
          <w:szCs w:val="24"/>
          <w:lang w:eastAsia="ru-RU"/>
        </w:rPr>
        <w:t>На напорном водоводе (</w:t>
      </w:r>
      <w:r w:rsidRPr="001329C0">
        <w:rPr>
          <w:rFonts w:ascii="Cambria Math" w:eastAsia="Times New Roman" w:hAnsi="Cambria Math"/>
          <w:color w:val="000000"/>
          <w:sz w:val="24"/>
          <w:szCs w:val="24"/>
          <w:lang w:eastAsia="ru-RU"/>
        </w:rPr>
        <w:t>⍴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=1000 кг/м</w:t>
      </w:r>
      <w:r w:rsidRPr="001329C0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3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) постоянного диаметра в водопроводных колодцах А и В, расположенных на расстоянии </w:t>
      </w:r>
      <w:r w:rsidRPr="001329C0">
        <w:rPr>
          <w:rFonts w:eastAsia="Times New Roman"/>
          <w:color w:val="000000"/>
          <w:sz w:val="24"/>
          <w:szCs w:val="24"/>
          <w:lang w:val="en-US" w:eastAsia="ru-RU"/>
        </w:rPr>
        <w:t>l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друг от друга, установлены манометры М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А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М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в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на отметках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z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z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в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соответственно.</w:t>
      </w:r>
    </w:p>
    <w:p w:rsidR="008220B0" w:rsidRPr="001329C0" w:rsidRDefault="008220B0" w:rsidP="008220B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329C0">
        <w:rPr>
          <w:noProof/>
          <w:sz w:val="24"/>
          <w:szCs w:val="24"/>
          <w:lang w:eastAsia="ru-RU"/>
        </w:rPr>
        <w:drawing>
          <wp:inline distT="0" distB="0" distL="0" distR="0" wp14:anchorId="5057C8F4" wp14:editId="52C50C69">
            <wp:extent cx="2285218" cy="1705708"/>
            <wp:effectExtent l="0" t="0" r="127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9" t="3006" r="56091" b="71259"/>
                    <a:stretch/>
                  </pic:blipFill>
                  <pic:spPr bwMode="auto">
                    <a:xfrm>
                      <a:off x="0" y="0"/>
                      <a:ext cx="2285896" cy="170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0B0" w:rsidRPr="001329C0" w:rsidRDefault="008220B0" w:rsidP="008220B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Известны отметки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29C0">
        <w:rPr>
          <w:rFonts w:eastAsia="Times New Roman"/>
          <w:color w:val="000000"/>
          <w:sz w:val="24"/>
          <w:szCs w:val="24"/>
          <w:lang w:val="en-US"/>
        </w:rPr>
        <w:t>z</w:t>
      </w:r>
      <w:r w:rsidRPr="001329C0">
        <w:rPr>
          <w:rFonts w:eastAsia="Times New Roman"/>
          <w:color w:val="000000"/>
          <w:sz w:val="24"/>
          <w:szCs w:val="24"/>
          <w:vertAlign w:val="subscript"/>
          <w:lang w:val="en-US"/>
        </w:rPr>
        <w:t>A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р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29C0">
        <w:rPr>
          <w:rFonts w:eastAsia="Times New Roman"/>
          <w:color w:val="000000"/>
          <w:sz w:val="24"/>
          <w:szCs w:val="24"/>
          <w:lang w:val="en-US"/>
        </w:rPr>
        <w:t>z</w:t>
      </w:r>
      <w:r w:rsidRPr="001329C0">
        <w:rPr>
          <w:rFonts w:eastAsia="Times New Roman"/>
          <w:color w:val="000000"/>
          <w:sz w:val="24"/>
          <w:szCs w:val="24"/>
          <w:vertAlign w:val="subscript"/>
          <w:lang w:val="en-US"/>
        </w:rPr>
        <w:t>B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р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в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.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Определить, в каком направлении движется вода и чему равны потери напора </w:t>
      </w:r>
      <w:proofErr w:type="spellStart"/>
      <w:r w:rsidRPr="001329C0">
        <w:rPr>
          <w:rFonts w:eastAsia="Times New Roman"/>
          <w:color w:val="000000"/>
          <w:sz w:val="24"/>
          <w:szCs w:val="24"/>
          <w:lang w:val="en-US"/>
        </w:rPr>
        <w:t>h</w:t>
      </w:r>
      <w:r w:rsidRPr="001329C0">
        <w:rPr>
          <w:rFonts w:eastAsia="Times New Roman"/>
          <w:color w:val="000000"/>
          <w:sz w:val="24"/>
          <w:szCs w:val="24"/>
          <w:vertAlign w:val="subscript"/>
          <w:lang w:val="en-US"/>
        </w:rPr>
        <w:t>n</w:t>
      </w:r>
      <w:proofErr w:type="spellEnd"/>
      <w:r w:rsidRPr="001329C0">
        <w:rPr>
          <w:rFonts w:eastAsia="Times New Roman"/>
          <w:color w:val="000000"/>
          <w:sz w:val="24"/>
          <w:szCs w:val="24"/>
        </w:rPr>
        <w:t xml:space="preserve"> 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и гидравлический уклон </w:t>
      </w:r>
      <w:proofErr w:type="spellStart"/>
      <w:r w:rsidRPr="001329C0">
        <w:rPr>
          <w:rFonts w:eastAsia="Times New Roman"/>
          <w:color w:val="000000"/>
          <w:sz w:val="24"/>
          <w:szCs w:val="24"/>
          <w:lang w:val="en-US"/>
        </w:rPr>
        <w:t>i</w:t>
      </w:r>
      <w:proofErr w:type="spellEnd"/>
      <w:r w:rsidRPr="001329C0">
        <w:rPr>
          <w:rFonts w:eastAsia="Times New Roman"/>
          <w:color w:val="000000"/>
          <w:sz w:val="24"/>
          <w:szCs w:val="24"/>
        </w:rPr>
        <w:t>.</w:t>
      </w:r>
    </w:p>
    <w:p w:rsidR="008220B0" w:rsidRPr="001329C0" w:rsidRDefault="008220B0" w:rsidP="00B64795">
      <w:pPr>
        <w:jc w:val="center"/>
        <w:rPr>
          <w:b/>
          <w:sz w:val="24"/>
          <w:szCs w:val="24"/>
        </w:rPr>
      </w:pPr>
    </w:p>
    <w:p w:rsidR="00173B8E" w:rsidRPr="001329C0" w:rsidRDefault="00173B8E" w:rsidP="001329C0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№4</w:t>
      </w:r>
    </w:p>
    <w:p w:rsidR="008220B0" w:rsidRPr="001329C0" w:rsidRDefault="008220B0" w:rsidP="008220B0">
      <w:pPr>
        <w:tabs>
          <w:tab w:val="left" w:pos="142"/>
        </w:tabs>
        <w:spacing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1329C0">
        <w:rPr>
          <w:rFonts w:eastAsiaTheme="minorEastAsia"/>
          <w:sz w:val="24"/>
          <w:szCs w:val="24"/>
        </w:rPr>
        <w:t xml:space="preserve">Центробежный насос должен обеспечить расход </w:t>
      </w:r>
      <w:r w:rsidRPr="001329C0">
        <w:rPr>
          <w:rFonts w:eastAsiaTheme="minorEastAsia"/>
          <w:sz w:val="24"/>
          <w:szCs w:val="24"/>
          <w:lang w:val="en-US"/>
        </w:rPr>
        <w:t>Q</w:t>
      </w:r>
      <w:r w:rsidRPr="001329C0">
        <w:rPr>
          <w:rFonts w:eastAsiaTheme="minorEastAsia"/>
          <w:sz w:val="24"/>
          <w:szCs w:val="24"/>
        </w:rPr>
        <w:t xml:space="preserve">  и давление на выходе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Pr="001329C0">
        <w:rPr>
          <w:rFonts w:eastAsiaTheme="minorEastAsia"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 xml:space="preserve">. Известен диаметр всасывающей трубы, а </w:t>
      </w:r>
      <w:proofErr w:type="gramStart"/>
      <w:r>
        <w:rPr>
          <w:rFonts w:eastAsiaTheme="minorEastAsia"/>
          <w:sz w:val="24"/>
          <w:szCs w:val="24"/>
          <w:lang w:eastAsia="ru-RU"/>
        </w:rPr>
        <w:t>так же</w:t>
      </w:r>
      <w:proofErr w:type="gramEnd"/>
      <w:r>
        <w:rPr>
          <w:rFonts w:eastAsiaTheme="minorEastAsia"/>
          <w:sz w:val="24"/>
          <w:szCs w:val="24"/>
          <w:lang w:eastAsia="ru-RU"/>
        </w:rPr>
        <w:t xml:space="preserve"> ее длина</w:t>
      </w:r>
      <w:r w:rsidRPr="001329C0">
        <w:rPr>
          <w:rFonts w:eastAsiaTheme="minorEastAsia"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 xml:space="preserve">и </w:t>
      </w:r>
      <w:r w:rsidRPr="001329C0">
        <w:rPr>
          <w:rFonts w:eastAsiaTheme="minorEastAsia"/>
          <w:sz w:val="24"/>
          <w:szCs w:val="24"/>
          <w:lang w:eastAsia="ru-RU"/>
        </w:rPr>
        <w:t>местный коэффициент сопротивления</w:t>
      </w:r>
      <w:r>
        <w:rPr>
          <w:rFonts w:eastAsiaTheme="minorEastAsia"/>
          <w:sz w:val="24"/>
          <w:szCs w:val="24"/>
          <w:lang w:eastAsia="ru-RU"/>
        </w:rPr>
        <w:t xml:space="preserve"> фильтра</w:t>
      </w:r>
      <w:r w:rsidRPr="001329C0">
        <w:rPr>
          <w:rFonts w:eastAsiaTheme="minorEastAsia"/>
          <w:sz w:val="24"/>
          <w:szCs w:val="24"/>
          <w:lang w:eastAsia="ru-RU"/>
        </w:rPr>
        <w:t>. Всасывание воды осуществляется из открытого резервуара.</w:t>
      </w:r>
      <w:r>
        <w:rPr>
          <w:rFonts w:eastAsiaTheme="minorEastAsia"/>
          <w:sz w:val="24"/>
          <w:szCs w:val="24"/>
          <w:lang w:eastAsia="ru-RU"/>
        </w:rPr>
        <w:t xml:space="preserve"> Дан к</w:t>
      </w:r>
      <w:r w:rsidRPr="001329C0">
        <w:rPr>
          <w:rFonts w:eastAsiaTheme="minorEastAsia"/>
          <w:sz w:val="24"/>
          <w:szCs w:val="24"/>
          <w:lang w:eastAsia="ru-RU"/>
        </w:rPr>
        <w:t>оэффициент потерь на трение</w:t>
      </w:r>
      <w:r>
        <w:rPr>
          <w:rFonts w:eastAsiaTheme="minorEastAsia"/>
          <w:sz w:val="24"/>
          <w:szCs w:val="24"/>
          <w:lang w:eastAsia="ru-RU"/>
        </w:rPr>
        <w:t xml:space="preserve">, </w:t>
      </w:r>
      <w:proofErr w:type="spellStart"/>
      <w:r>
        <w:rPr>
          <w:rFonts w:eastAsiaTheme="minorEastAsia"/>
          <w:sz w:val="24"/>
          <w:szCs w:val="24"/>
          <w:lang w:eastAsia="ru-RU"/>
        </w:rPr>
        <w:t>к</w:t>
      </w:r>
      <w:r w:rsidRPr="001329C0">
        <w:rPr>
          <w:rFonts w:eastAsiaTheme="minorEastAsia"/>
          <w:sz w:val="24"/>
          <w:szCs w:val="24"/>
          <w:lang w:eastAsia="ru-RU"/>
        </w:rPr>
        <w:t>оэфициент</w:t>
      </w:r>
      <w:proofErr w:type="spellEnd"/>
      <w:r w:rsidRPr="001329C0">
        <w:rPr>
          <w:rFonts w:eastAsiaTheme="minorEastAsia"/>
          <w:sz w:val="24"/>
          <w:szCs w:val="24"/>
          <w:lang w:eastAsia="ru-RU"/>
        </w:rPr>
        <w:t xml:space="preserve"> местных сопротивлений</w:t>
      </w:r>
      <w:r>
        <w:rPr>
          <w:rFonts w:eastAsiaTheme="minorEastAsia"/>
          <w:sz w:val="24"/>
          <w:szCs w:val="24"/>
          <w:lang w:eastAsia="ru-RU"/>
        </w:rPr>
        <w:t>.</w:t>
      </w:r>
      <w:r w:rsidRPr="001329C0">
        <w:rPr>
          <w:rFonts w:eastAsiaTheme="minorEastAsia"/>
          <w:sz w:val="24"/>
          <w:szCs w:val="24"/>
          <w:lang w:eastAsia="ru-RU"/>
        </w:rPr>
        <w:t xml:space="preserve"> Определить высоту всасывания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ru-RU"/>
              </w:rPr>
              <m:t>вс</m:t>
            </m:r>
          </m:sub>
        </m:sSub>
      </m:oMath>
      <w:r w:rsidRPr="001329C0">
        <w:rPr>
          <w:rFonts w:eastAsiaTheme="minorEastAsia"/>
          <w:sz w:val="24"/>
          <w:szCs w:val="24"/>
          <w:lang w:eastAsia="ru-RU"/>
        </w:rPr>
        <w:t>.</w:t>
      </w:r>
    </w:p>
    <w:p w:rsidR="008220B0" w:rsidRDefault="008220B0" w:rsidP="008220B0">
      <w:pPr>
        <w:tabs>
          <w:tab w:val="left" w:pos="142"/>
        </w:tabs>
        <w:spacing w:line="240" w:lineRule="auto"/>
        <w:contextualSpacing/>
        <w:jc w:val="center"/>
        <w:rPr>
          <w:rFonts w:eastAsiaTheme="minorEastAsia"/>
          <w:sz w:val="24"/>
          <w:szCs w:val="24"/>
          <w:lang w:eastAsia="ru-RU"/>
        </w:rPr>
      </w:pPr>
      <w:r w:rsidRPr="001329C0">
        <w:rPr>
          <w:noProof/>
          <w:sz w:val="24"/>
          <w:szCs w:val="24"/>
          <w:lang w:eastAsia="ru-RU"/>
        </w:rPr>
        <w:drawing>
          <wp:inline distT="0" distB="0" distL="0" distR="0" wp14:anchorId="5EB24F94" wp14:editId="79A3BD39">
            <wp:extent cx="2063261" cy="1746739"/>
            <wp:effectExtent l="0" t="0" r="0" b="635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r="9114" b="12618"/>
                    <a:stretch/>
                  </pic:blipFill>
                  <pic:spPr bwMode="auto">
                    <a:xfrm>
                      <a:off x="0" y="0"/>
                      <a:ext cx="2063789" cy="174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C96" w:rsidRPr="001329C0" w:rsidRDefault="00054C96" w:rsidP="00247C24">
      <w:pPr>
        <w:tabs>
          <w:tab w:val="left" w:pos="142"/>
        </w:tabs>
        <w:spacing w:line="240" w:lineRule="auto"/>
        <w:contextualSpacing/>
        <w:jc w:val="both"/>
        <w:rPr>
          <w:sz w:val="24"/>
          <w:szCs w:val="24"/>
        </w:rPr>
      </w:pPr>
    </w:p>
    <w:p w:rsidR="00247C24" w:rsidRPr="001329C0" w:rsidRDefault="00247C24" w:rsidP="00247C24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№5</w:t>
      </w:r>
    </w:p>
    <w:p w:rsidR="00247C24" w:rsidRPr="001329C0" w:rsidRDefault="00247C24" w:rsidP="00247C24">
      <w:pPr>
        <w:tabs>
          <w:tab w:val="left" w:pos="142"/>
        </w:tabs>
        <w:spacing w:line="240" w:lineRule="auto"/>
        <w:contextualSpacing/>
        <w:jc w:val="both"/>
        <w:rPr>
          <w:sz w:val="24"/>
          <w:szCs w:val="24"/>
        </w:rPr>
      </w:pPr>
    </w:p>
    <w:p w:rsidR="00054C96" w:rsidRPr="0069353A" w:rsidRDefault="00054C96" w:rsidP="00054C96">
      <w:pPr>
        <w:spacing w:line="240" w:lineRule="auto"/>
        <w:ind w:firstLine="425"/>
        <w:jc w:val="both"/>
      </w:pPr>
      <w:r w:rsidRPr="0069353A">
        <w:t>Вода из реки по са</w:t>
      </w:r>
      <w:r w:rsidR="008220B0">
        <w:t>мотечному трубопроводу известной</w:t>
      </w:r>
      <w:r w:rsidRPr="0069353A">
        <w:t xml:space="preserve"> длиной</w:t>
      </w:r>
      <w:r w:rsidRPr="00054C96">
        <w:t xml:space="preserve"> </w:t>
      </w:r>
      <w:r w:rsidRPr="0069353A">
        <w:t>и ди</w:t>
      </w:r>
      <w:r w:rsidR="008220B0">
        <w:t>аметром</w:t>
      </w:r>
      <w:r w:rsidRPr="0069353A">
        <w:t xml:space="preserve"> подается в водоприемный колодец с</w:t>
      </w:r>
      <w:r w:rsidR="008220B0">
        <w:t xml:space="preserve"> заданным</w:t>
      </w:r>
      <w:r w:rsidRPr="0069353A">
        <w:t xml:space="preserve"> расходом. Определить общие потери напора</w:t>
      </w:r>
      <w:r w:rsidR="008220B0" w:rsidRPr="008220B0">
        <w:t xml:space="preserve"> </w:t>
      </w:r>
      <w:proofErr w:type="spellStart"/>
      <w:proofErr w:type="gramStart"/>
      <w:r w:rsidR="008220B0">
        <w:rPr>
          <w:lang w:val="en-US"/>
        </w:rPr>
        <w:t>h</w:t>
      </w:r>
      <w:r w:rsidR="008220B0">
        <w:rPr>
          <w:vertAlign w:val="subscript"/>
          <w:lang w:val="en-US"/>
        </w:rPr>
        <w:t>w</w:t>
      </w:r>
      <w:proofErr w:type="spellEnd"/>
      <w:r w:rsidRPr="0069353A">
        <w:t xml:space="preserve">  в</w:t>
      </w:r>
      <w:proofErr w:type="gramEnd"/>
      <w:r w:rsidRPr="0069353A">
        <w:t xml:space="preserve"> трубопроводе, </w:t>
      </w:r>
      <w:r w:rsidRPr="0069353A">
        <w:lastRenderedPageBreak/>
        <w:t>если</w:t>
      </w:r>
      <w:r w:rsidR="008220B0">
        <w:t xml:space="preserve"> известна</w:t>
      </w:r>
      <w:r w:rsidRPr="0069353A">
        <w:t xml:space="preserve"> эквива</w:t>
      </w:r>
      <w:r w:rsidRPr="00054C96">
        <w:t>лентная</w:t>
      </w:r>
      <w:r w:rsidRPr="0069353A">
        <w:t xml:space="preserve"> шероховатость трубы, коэффициент кинематической вязкости, коэффициент местного сопротивления входа в трубу</w:t>
      </w:r>
      <w:r>
        <w:t xml:space="preserve"> </w:t>
      </w:r>
      <w:r w:rsidR="008220B0">
        <w:t>и</w:t>
      </w:r>
      <w:r w:rsidRPr="0069353A">
        <w:t xml:space="preserve"> выхода.</w:t>
      </w:r>
    </w:p>
    <w:p w:rsidR="00173B8E" w:rsidRDefault="00054C96" w:rsidP="00054C96">
      <w:pPr>
        <w:jc w:val="center"/>
        <w:rPr>
          <w:sz w:val="24"/>
        </w:rPr>
      </w:pPr>
      <w:r w:rsidRPr="00EA4108">
        <w:rPr>
          <w:sz w:val="24"/>
        </w:rPr>
        <w:object w:dxaOrig="6999" w:dyaOrig="2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9pt;height:90.4pt" o:ole="">
            <v:imagedata r:id="rId7" o:title=""/>
          </v:shape>
          <o:OLEObject Type="Embed" ProgID="Visio.Drawing.11" ShapeID="_x0000_i1025" DrawAspect="Content" ObjectID="_1554290486" r:id="rId8"/>
        </w:object>
      </w:r>
    </w:p>
    <w:p w:rsidR="00054C96" w:rsidRPr="001329C0" w:rsidRDefault="00054C96" w:rsidP="00054C96">
      <w:pPr>
        <w:jc w:val="center"/>
        <w:rPr>
          <w:sz w:val="24"/>
          <w:szCs w:val="24"/>
        </w:rPr>
      </w:pPr>
    </w:p>
    <w:sectPr w:rsidR="00054C96" w:rsidRPr="0013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9"/>
    <w:rsid w:val="00054C96"/>
    <w:rsid w:val="001329C0"/>
    <w:rsid w:val="00173B8E"/>
    <w:rsid w:val="00192778"/>
    <w:rsid w:val="001D6B87"/>
    <w:rsid w:val="002229D4"/>
    <w:rsid w:val="00247C24"/>
    <w:rsid w:val="00411C6A"/>
    <w:rsid w:val="004D0929"/>
    <w:rsid w:val="005671CA"/>
    <w:rsid w:val="00637490"/>
    <w:rsid w:val="006979A7"/>
    <w:rsid w:val="0073606A"/>
    <w:rsid w:val="0079191D"/>
    <w:rsid w:val="007C75F3"/>
    <w:rsid w:val="007D12BF"/>
    <w:rsid w:val="007E0A49"/>
    <w:rsid w:val="007F499E"/>
    <w:rsid w:val="008220B0"/>
    <w:rsid w:val="00847A1C"/>
    <w:rsid w:val="00A1288D"/>
    <w:rsid w:val="00B11B25"/>
    <w:rsid w:val="00B127D9"/>
    <w:rsid w:val="00B64795"/>
    <w:rsid w:val="00B970D4"/>
    <w:rsid w:val="00BE7DDE"/>
    <w:rsid w:val="00C243CA"/>
    <w:rsid w:val="00C3476F"/>
    <w:rsid w:val="00C773D9"/>
    <w:rsid w:val="00D9419F"/>
    <w:rsid w:val="00EB687E"/>
    <w:rsid w:val="00ED24FC"/>
    <w:rsid w:val="00F267B6"/>
    <w:rsid w:val="00FD037E"/>
    <w:rsid w:val="00F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FB2D8"/>
  <w15:chartTrackingRefBased/>
  <w15:docId w15:val="{55B32D4A-516A-4C79-A556-4520CE0A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7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037E"/>
    <w:pPr>
      <w:spacing w:after="0" w:line="240" w:lineRule="auto"/>
      <w:ind w:firstLine="709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037E"/>
    <w:rPr>
      <w:sz w:val="24"/>
    </w:rPr>
  </w:style>
  <w:style w:type="paragraph" w:customStyle="1" w:styleId="a5">
    <w:name w:val="основной"/>
    <w:basedOn w:val="a"/>
    <w:link w:val="a6"/>
    <w:qFormat/>
    <w:rsid w:val="00FD037E"/>
    <w:pPr>
      <w:spacing w:after="0" w:line="240" w:lineRule="auto"/>
      <w:ind w:firstLine="397"/>
      <w:contextualSpacing/>
      <w:jc w:val="both"/>
    </w:pPr>
    <w:rPr>
      <w:sz w:val="20"/>
    </w:rPr>
  </w:style>
  <w:style w:type="character" w:customStyle="1" w:styleId="a6">
    <w:name w:val="основной Знак"/>
    <w:link w:val="a5"/>
    <w:rsid w:val="00FD037E"/>
    <w:rPr>
      <w:rFonts w:eastAsiaTheme="minorHAnsi"/>
      <w:szCs w:val="22"/>
      <w:lang w:eastAsia="en-US"/>
    </w:rPr>
  </w:style>
  <w:style w:type="table" w:styleId="a7">
    <w:name w:val="Table Grid"/>
    <w:basedOn w:val="a1"/>
    <w:uiPriority w:val="59"/>
    <w:rsid w:val="00247C2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Visio_2003_2010.vsd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B20E-8414-4AC2-946D-93010BA0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Пользователь</cp:lastModifiedBy>
  <cp:revision>5</cp:revision>
  <dcterms:created xsi:type="dcterms:W3CDTF">2017-04-21T10:40:00Z</dcterms:created>
  <dcterms:modified xsi:type="dcterms:W3CDTF">2017-04-21T11:35:00Z</dcterms:modified>
</cp:coreProperties>
</file>