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2696" w:rsidRPr="00F60B2C" w:rsidRDefault="009B2696" w:rsidP="009B2696">
      <w:pPr>
        <w:spacing w:after="0" w:line="24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bookmarkStart w:id="0" w:name="_GoBack"/>
      <w:r w:rsidRPr="00F60B2C">
        <w:rPr>
          <w:rFonts w:ascii="Times New Roman" w:hAnsi="Times New Roman" w:cs="Times New Roman"/>
          <w:b/>
          <w:i/>
          <w:sz w:val="28"/>
          <w:szCs w:val="28"/>
        </w:rPr>
        <w:t>Приоритетные направления по продуктам и фокусу для коммерческих БАС</w:t>
      </w:r>
      <w:bookmarkEnd w:id="0"/>
      <w:r w:rsidRPr="00F60B2C">
        <w:rPr>
          <w:rFonts w:ascii="Times New Roman" w:hAnsi="Times New Roman" w:cs="Times New Roman"/>
          <w:b/>
          <w:i/>
          <w:sz w:val="28"/>
          <w:szCs w:val="28"/>
        </w:rPr>
        <w:t>: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Аппаратная часть: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нишевые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решения для работы в сложных условиях;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различные компоненты для модификаций.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Программное обеспечение: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агроаналитика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навигация в логистике;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инспекция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энергообъектов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3D‑моделирование.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Услуги: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аутсорсинг миссий;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обработка и анализ данных;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обучение и техподдержка;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разработка цифровых двойников объектов.</w:t>
      </w:r>
    </w:p>
    <w:p w:rsidR="009B2696" w:rsidRPr="00F60B2C" w:rsidRDefault="009B2696" w:rsidP="009B269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sz w:val="28"/>
          <w:szCs w:val="28"/>
        </w:rPr>
        <w:t>Список перспективных продуктов для экспорта: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Мониторинг и инспекция инфраструктуры: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ПО для мониторинга нефтегазовой инфраструктуры;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сервисы для инспекции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энергообъектов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решения для инспекции ЛЭП в горной местности (БПЛА + ПО);</w:t>
      </w:r>
    </w:p>
    <w:p w:rsidR="009B2696" w:rsidRPr="00F60B2C" w:rsidRDefault="009B2696" w:rsidP="009B2696">
      <w:pPr>
        <w:tabs>
          <w:tab w:val="left" w:pos="709"/>
        </w:tabs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решения для мониторинга сельхозугодий, водных объектов и инспекции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энергообъектов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.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Специализированные аппаратные решения и компоненты: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специализированные БПЛА для работы в пустынной местности;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компоненты для локальной сборки БПЛА.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Решения для сельского хозяйства: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решения для точного земледелия (ПО + услуги);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ПО для управления парком БАС в сельском хозяйстве;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сервисы по созданию цифровых карт земель.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Логистика и комплексные отраслевые решения: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логистические решения для «последней мили» в мегаполисах;</w:t>
      </w:r>
    </w:p>
    <w:p w:rsidR="009B2696" w:rsidRPr="00F60B2C" w:rsidRDefault="009B2696" w:rsidP="009B2696">
      <w:pPr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комплексные решения «под ключ» для горнодобывающей промышленности и сферы безопасности.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Образовательные и сопутствующие услуги: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обучающие программы для операторов;</w:t>
      </w: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обучающие программы.</w:t>
      </w: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B2696" w:rsidRPr="00F60B2C" w:rsidRDefault="009B2696" w:rsidP="009B2696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lastRenderedPageBreak/>
        <w:t xml:space="preserve">Цифровые решения для </w:t>
      </w:r>
      <w:proofErr w:type="spellStart"/>
      <w:r w:rsidRPr="00F60B2C">
        <w:rPr>
          <w:rFonts w:ascii="Times New Roman" w:hAnsi="Times New Roman" w:cs="Times New Roman"/>
          <w:b/>
          <w:bCs/>
          <w:sz w:val="28"/>
          <w:szCs w:val="28"/>
        </w:rPr>
        <w:t>фудтеха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:</w:t>
      </w:r>
    </w:p>
    <w:p w:rsidR="009B2696" w:rsidRPr="00F60B2C" w:rsidRDefault="009B2696" w:rsidP="009B2696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Автоматизация процессов</w:t>
      </w:r>
      <w:r w:rsidRPr="00F60B2C">
        <w:rPr>
          <w:rFonts w:ascii="Times New Roman" w:hAnsi="Times New Roman" w:cs="Times New Roman"/>
          <w:sz w:val="28"/>
          <w:szCs w:val="28"/>
        </w:rPr>
        <w:t xml:space="preserve"> в сфере общественного питания</w:t>
      </w:r>
    </w:p>
    <w:p w:rsidR="009B2696" w:rsidRPr="00F60B2C" w:rsidRDefault="009B2696" w:rsidP="009B2696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IT-платформы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для управления ресторанным бизнесом</w:t>
      </w:r>
    </w:p>
    <w:p w:rsidR="009B2696" w:rsidRPr="00F60B2C" w:rsidRDefault="009B2696" w:rsidP="009B2696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Системы контроля</w:t>
      </w:r>
      <w:r w:rsidRPr="00F60B2C">
        <w:rPr>
          <w:rFonts w:ascii="Times New Roman" w:hAnsi="Times New Roman" w:cs="Times New Roman"/>
          <w:sz w:val="28"/>
          <w:szCs w:val="28"/>
        </w:rPr>
        <w:t xml:space="preserve"> качества продукции и цепочек поставок</w:t>
      </w:r>
    </w:p>
    <w:p w:rsidR="009B2696" w:rsidRPr="00F60B2C" w:rsidRDefault="009B2696" w:rsidP="009B2696">
      <w:pPr>
        <w:numPr>
          <w:ilvl w:val="0"/>
          <w:numId w:val="2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Цифровые сервисы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для приема платежей и обратной связи</w:t>
      </w:r>
    </w:p>
    <w:p w:rsidR="009B2696" w:rsidRPr="00F60B2C" w:rsidRDefault="009B2696" w:rsidP="009B2696">
      <w:pPr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Инновационные технологии производства</w:t>
      </w:r>
      <w:r w:rsidRPr="00F60B2C">
        <w:rPr>
          <w:rFonts w:ascii="Times New Roman" w:hAnsi="Times New Roman" w:cs="Times New Roman"/>
          <w:sz w:val="28"/>
          <w:szCs w:val="28"/>
        </w:rPr>
        <w:t>:</w:t>
      </w:r>
    </w:p>
    <w:p w:rsidR="009B2696" w:rsidRPr="00F60B2C" w:rsidRDefault="009B2696" w:rsidP="009B2696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Роботизированные системы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приготовления пищи</w:t>
      </w:r>
    </w:p>
    <w:p w:rsidR="009B2696" w:rsidRPr="00F60B2C" w:rsidRDefault="009B2696" w:rsidP="009B2696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Технологии заморозки</w:t>
      </w:r>
      <w:r w:rsidRPr="00F60B2C">
        <w:rPr>
          <w:rFonts w:ascii="Times New Roman" w:hAnsi="Times New Roman" w:cs="Times New Roman"/>
          <w:sz w:val="28"/>
          <w:szCs w:val="28"/>
        </w:rPr>
        <w:t xml:space="preserve"> нового поколения</w:t>
      </w:r>
    </w:p>
    <w:p w:rsidR="009B2696" w:rsidRPr="00F60B2C" w:rsidRDefault="009B2696" w:rsidP="009B2696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Вертикальные фермы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и гидропонные установки</w:t>
      </w:r>
    </w:p>
    <w:p w:rsidR="009B2696" w:rsidRPr="00F60B2C" w:rsidRDefault="009B2696" w:rsidP="009B2696">
      <w:pPr>
        <w:numPr>
          <w:ilvl w:val="0"/>
          <w:numId w:val="4"/>
        </w:numPr>
        <w:tabs>
          <w:tab w:val="clear" w:pos="720"/>
          <w:tab w:val="num" w:pos="851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Альтернативные белки</w:t>
      </w:r>
      <w:r w:rsidRPr="00F60B2C">
        <w:rPr>
          <w:rFonts w:ascii="Times New Roman" w:hAnsi="Times New Roman" w:cs="Times New Roman"/>
          <w:sz w:val="28"/>
          <w:szCs w:val="28"/>
        </w:rPr>
        <w:t xml:space="preserve"> и растительные продукты</w:t>
      </w:r>
    </w:p>
    <w:p w:rsidR="009B2696" w:rsidRPr="00F60B2C" w:rsidRDefault="009B2696" w:rsidP="009B2696">
      <w:pPr>
        <w:numPr>
          <w:ilvl w:val="0"/>
          <w:numId w:val="5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Персонализированные сервисы</w:t>
      </w:r>
      <w:r w:rsidRPr="00F60B2C">
        <w:rPr>
          <w:rFonts w:ascii="Times New Roman" w:hAnsi="Times New Roman" w:cs="Times New Roman"/>
          <w:sz w:val="28"/>
          <w:szCs w:val="28"/>
        </w:rPr>
        <w:t>:</w:t>
      </w:r>
    </w:p>
    <w:p w:rsidR="009B2696" w:rsidRPr="00F60B2C" w:rsidRDefault="009B2696" w:rsidP="009B2696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Платформы доставки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домашней еды</w:t>
      </w:r>
    </w:p>
    <w:p w:rsidR="009B2696" w:rsidRPr="00F60B2C" w:rsidRDefault="009B2696" w:rsidP="009B2696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b/>
          <w:bCs/>
          <w:sz w:val="28"/>
          <w:szCs w:val="28"/>
        </w:rPr>
        <w:t>Маркетплейсы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частных поваров</w:t>
      </w:r>
    </w:p>
    <w:p w:rsidR="009B2696" w:rsidRPr="00F60B2C" w:rsidRDefault="009B2696" w:rsidP="009B2696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Сервисы подбора</w:t>
      </w:r>
      <w:r w:rsidRPr="00F60B2C">
        <w:rPr>
          <w:rFonts w:ascii="Times New Roman" w:hAnsi="Times New Roman" w:cs="Times New Roman"/>
          <w:sz w:val="28"/>
          <w:szCs w:val="28"/>
        </w:rPr>
        <w:t xml:space="preserve"> индивидуальных рационов</w:t>
      </w:r>
    </w:p>
    <w:p w:rsidR="009B2696" w:rsidRPr="00F60B2C" w:rsidRDefault="009B2696" w:rsidP="009B2696">
      <w:pPr>
        <w:numPr>
          <w:ilvl w:val="0"/>
          <w:numId w:val="6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Цифровые диеты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с учетом персональных особенностей</w:t>
      </w:r>
    </w:p>
    <w:p w:rsidR="009B2696" w:rsidRPr="00F60B2C" w:rsidRDefault="009B2696" w:rsidP="009B2696">
      <w:pPr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Инфраструктурные решения</w:t>
      </w:r>
      <w:r w:rsidRPr="00F60B2C">
        <w:rPr>
          <w:rFonts w:ascii="Times New Roman" w:hAnsi="Times New Roman" w:cs="Times New Roman"/>
          <w:sz w:val="28"/>
          <w:szCs w:val="28"/>
        </w:rPr>
        <w:t>:</w:t>
      </w:r>
    </w:p>
    <w:p w:rsidR="009B2696" w:rsidRPr="00F60B2C" w:rsidRDefault="009B2696" w:rsidP="009B269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b/>
          <w:bCs/>
          <w:sz w:val="28"/>
          <w:szCs w:val="28"/>
        </w:rPr>
        <w:t>Вендинговые</w:t>
      </w:r>
      <w:proofErr w:type="spellEnd"/>
      <w:r w:rsidRPr="00F60B2C">
        <w:rPr>
          <w:rFonts w:ascii="Times New Roman" w:hAnsi="Times New Roman" w:cs="Times New Roman"/>
          <w:b/>
          <w:bCs/>
          <w:sz w:val="28"/>
          <w:szCs w:val="28"/>
        </w:rPr>
        <w:t xml:space="preserve"> системы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с цифровым управлением</w:t>
      </w:r>
    </w:p>
    <w:p w:rsidR="009B2696" w:rsidRPr="00F60B2C" w:rsidRDefault="009B2696" w:rsidP="009B269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Облачные кухни</w:t>
      </w:r>
      <w:r w:rsidRPr="00F60B2C">
        <w:rPr>
          <w:rFonts w:ascii="Times New Roman" w:hAnsi="Times New Roman" w:cs="Times New Roman"/>
          <w:sz w:val="28"/>
          <w:szCs w:val="28"/>
        </w:rPr>
        <w:t xml:space="preserve"> и автоматизированные производства</w:t>
      </w:r>
    </w:p>
    <w:p w:rsidR="009B2696" w:rsidRPr="00F60B2C" w:rsidRDefault="009B2696" w:rsidP="009B269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Логистические платформы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для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фудтеха</w:t>
      </w:r>
      <w:proofErr w:type="spellEnd"/>
    </w:p>
    <w:p w:rsidR="009B2696" w:rsidRPr="00F60B2C" w:rsidRDefault="009B2696" w:rsidP="009B2696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Системы хранения</w:t>
      </w:r>
      <w:r w:rsidRPr="00F60B2C">
        <w:rPr>
          <w:rFonts w:ascii="Times New Roman" w:hAnsi="Times New Roman" w:cs="Times New Roman"/>
          <w:sz w:val="28"/>
          <w:szCs w:val="28"/>
        </w:rPr>
        <w:t xml:space="preserve"> и транспортировки продуктов</w:t>
      </w:r>
    </w:p>
    <w:p w:rsidR="009B2696" w:rsidRPr="00F60B2C" w:rsidRDefault="009B2696" w:rsidP="009B2696">
      <w:pPr>
        <w:numPr>
          <w:ilvl w:val="0"/>
          <w:numId w:val="9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Социальные платформы</w:t>
      </w:r>
      <w:r w:rsidRPr="00F60B2C">
        <w:rPr>
          <w:rFonts w:ascii="Times New Roman" w:hAnsi="Times New Roman" w:cs="Times New Roman"/>
          <w:sz w:val="28"/>
          <w:szCs w:val="28"/>
        </w:rPr>
        <w:t>:</w:t>
      </w:r>
    </w:p>
    <w:p w:rsidR="009B2696" w:rsidRPr="00F60B2C" w:rsidRDefault="009B2696" w:rsidP="009B2696">
      <w:pPr>
        <w:numPr>
          <w:ilvl w:val="0"/>
          <w:numId w:val="10"/>
        </w:numPr>
        <w:tabs>
          <w:tab w:val="clear" w:pos="720"/>
          <w:tab w:val="num" w:pos="156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Сервисы знакомств</w:t>
      </w:r>
      <w:r w:rsidRPr="00F60B2C">
        <w:rPr>
          <w:rFonts w:ascii="Times New Roman" w:hAnsi="Times New Roman" w:cs="Times New Roman"/>
          <w:sz w:val="28"/>
          <w:szCs w:val="28"/>
        </w:rPr>
        <w:t xml:space="preserve"> через гастрономические мероприятия</w:t>
      </w:r>
    </w:p>
    <w:p w:rsidR="009B2696" w:rsidRPr="00F60B2C" w:rsidRDefault="009B2696" w:rsidP="009B2696">
      <w:pPr>
        <w:numPr>
          <w:ilvl w:val="0"/>
          <w:numId w:val="10"/>
        </w:numPr>
        <w:tabs>
          <w:tab w:val="clear" w:pos="720"/>
          <w:tab w:val="num" w:pos="156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b/>
          <w:bCs/>
          <w:sz w:val="28"/>
          <w:szCs w:val="28"/>
        </w:rPr>
        <w:t>Комьюнити</w:t>
      </w:r>
      <w:proofErr w:type="spellEnd"/>
      <w:r w:rsidRPr="00F60B2C">
        <w:rPr>
          <w:rFonts w:ascii="Times New Roman" w:hAnsi="Times New Roman" w:cs="Times New Roman"/>
          <w:b/>
          <w:bCs/>
          <w:sz w:val="28"/>
          <w:szCs w:val="28"/>
        </w:rPr>
        <w:t>-платформы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для любителей еды</w:t>
      </w:r>
    </w:p>
    <w:p w:rsidR="009B2696" w:rsidRPr="00F60B2C" w:rsidRDefault="009B2696" w:rsidP="009B2696">
      <w:pPr>
        <w:numPr>
          <w:ilvl w:val="0"/>
          <w:numId w:val="10"/>
        </w:numPr>
        <w:tabs>
          <w:tab w:val="clear" w:pos="720"/>
          <w:tab w:val="num" w:pos="156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Образовательные проекты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в сфере кулинарии</w:t>
      </w:r>
    </w:p>
    <w:p w:rsidR="009B2696" w:rsidRPr="00F60B2C" w:rsidRDefault="009B2696" w:rsidP="009B2696">
      <w:pPr>
        <w:numPr>
          <w:ilvl w:val="0"/>
          <w:numId w:val="10"/>
        </w:numPr>
        <w:tabs>
          <w:tab w:val="clear" w:pos="720"/>
          <w:tab w:val="num" w:pos="1560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Экосистемы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для объединения участников рынка</w:t>
      </w:r>
    </w:p>
    <w:p w:rsidR="009B2696" w:rsidRPr="00F60B2C" w:rsidRDefault="009B2696" w:rsidP="009B2696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Экологические решения</w:t>
      </w:r>
      <w:r w:rsidRPr="00F60B2C">
        <w:rPr>
          <w:rFonts w:ascii="Times New Roman" w:hAnsi="Times New Roman" w:cs="Times New Roman"/>
          <w:sz w:val="28"/>
          <w:szCs w:val="28"/>
        </w:rPr>
        <w:t>:</w:t>
      </w:r>
    </w:p>
    <w:p w:rsidR="009B2696" w:rsidRPr="00F60B2C" w:rsidRDefault="009B2696" w:rsidP="009B2696">
      <w:pPr>
        <w:numPr>
          <w:ilvl w:val="0"/>
          <w:numId w:val="12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b/>
          <w:bCs/>
          <w:sz w:val="28"/>
          <w:szCs w:val="28"/>
        </w:rPr>
        <w:t>Биоразлагаемая</w:t>
      </w:r>
      <w:proofErr w:type="spellEnd"/>
      <w:r w:rsidRPr="00F60B2C">
        <w:rPr>
          <w:rFonts w:ascii="Times New Roman" w:hAnsi="Times New Roman" w:cs="Times New Roman"/>
          <w:b/>
          <w:bCs/>
          <w:sz w:val="28"/>
          <w:szCs w:val="28"/>
        </w:rPr>
        <w:t xml:space="preserve"> упаковка</w:t>
      </w:r>
    </w:p>
    <w:p w:rsidR="009B2696" w:rsidRPr="00F60B2C" w:rsidRDefault="009B2696" w:rsidP="009B2696">
      <w:pPr>
        <w:numPr>
          <w:ilvl w:val="0"/>
          <w:numId w:val="12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Системы утилизации</w:t>
      </w:r>
      <w:r w:rsidRPr="00F60B2C">
        <w:rPr>
          <w:rFonts w:ascii="Times New Roman" w:hAnsi="Times New Roman" w:cs="Times New Roman"/>
          <w:sz w:val="28"/>
          <w:szCs w:val="28"/>
        </w:rPr>
        <w:t xml:space="preserve"> пищевых отходов</w:t>
      </w:r>
    </w:p>
    <w:p w:rsidR="009B2696" w:rsidRPr="00F60B2C" w:rsidRDefault="009B2696" w:rsidP="009B2696">
      <w:pPr>
        <w:numPr>
          <w:ilvl w:val="0"/>
          <w:numId w:val="12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b/>
          <w:bCs/>
          <w:sz w:val="28"/>
          <w:szCs w:val="28"/>
        </w:rPr>
        <w:t>Энергоэффективные</w:t>
      </w:r>
      <w:proofErr w:type="spellEnd"/>
      <w:r w:rsidRPr="00F60B2C">
        <w:rPr>
          <w:rFonts w:ascii="Times New Roman" w:hAnsi="Times New Roman" w:cs="Times New Roman"/>
          <w:b/>
          <w:bCs/>
          <w:sz w:val="28"/>
          <w:szCs w:val="28"/>
        </w:rPr>
        <w:t xml:space="preserve"> технологии</w:t>
      </w:r>
      <w:r w:rsidRPr="00F60B2C">
        <w:rPr>
          <w:rFonts w:ascii="Times New Roman" w:hAnsi="Times New Roman" w:cs="Times New Roman"/>
          <w:sz w:val="28"/>
          <w:szCs w:val="28"/>
        </w:rPr>
        <w:t xml:space="preserve"> производства</w:t>
      </w:r>
    </w:p>
    <w:p w:rsidR="009B2696" w:rsidRPr="00F60B2C" w:rsidRDefault="009B2696" w:rsidP="009B2696">
      <w:pPr>
        <w:numPr>
          <w:ilvl w:val="0"/>
          <w:numId w:val="12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b/>
          <w:bCs/>
          <w:sz w:val="28"/>
          <w:szCs w:val="28"/>
        </w:rPr>
        <w:t>Экологичные</w:t>
      </w:r>
      <w:proofErr w:type="spellEnd"/>
      <w:r w:rsidRPr="00F60B2C">
        <w:rPr>
          <w:rFonts w:ascii="Times New Roman" w:hAnsi="Times New Roman" w:cs="Times New Roman"/>
          <w:b/>
          <w:bCs/>
          <w:sz w:val="28"/>
          <w:szCs w:val="28"/>
        </w:rPr>
        <w:t xml:space="preserve"> материалы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для упаковки</w:t>
      </w:r>
    </w:p>
    <w:p w:rsidR="009B2696" w:rsidRPr="00F60B2C" w:rsidRDefault="009B2696" w:rsidP="009B2696">
      <w:pPr>
        <w:numPr>
          <w:ilvl w:val="0"/>
          <w:numId w:val="1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Технологии для B2B</w:t>
      </w:r>
      <w:r w:rsidRPr="00F60B2C">
        <w:rPr>
          <w:rFonts w:ascii="Times New Roman" w:hAnsi="Times New Roman" w:cs="Times New Roman"/>
          <w:sz w:val="28"/>
          <w:szCs w:val="28"/>
        </w:rPr>
        <w:t>:</w:t>
      </w:r>
    </w:p>
    <w:p w:rsidR="009B2696" w:rsidRPr="00F60B2C" w:rsidRDefault="009B2696" w:rsidP="009B2696">
      <w:pPr>
        <w:numPr>
          <w:ilvl w:val="0"/>
          <w:numId w:val="14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Аналитические платформы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для ресторанного бизнеса</w:t>
      </w:r>
    </w:p>
    <w:p w:rsidR="009B2696" w:rsidRPr="00F60B2C" w:rsidRDefault="009B2696" w:rsidP="009B2696">
      <w:pPr>
        <w:numPr>
          <w:ilvl w:val="0"/>
          <w:numId w:val="14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Системы прогнозирования</w:t>
      </w:r>
      <w:r w:rsidRPr="00F60B2C">
        <w:rPr>
          <w:rFonts w:ascii="Times New Roman" w:hAnsi="Times New Roman" w:cs="Times New Roman"/>
          <w:sz w:val="28"/>
          <w:szCs w:val="28"/>
        </w:rPr>
        <w:t xml:space="preserve"> спроса</w:t>
      </w:r>
    </w:p>
    <w:p w:rsidR="009B2696" w:rsidRDefault="009B2696" w:rsidP="009B2696">
      <w:pPr>
        <w:numPr>
          <w:ilvl w:val="0"/>
          <w:numId w:val="14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Инструменты оптимизации</w:t>
      </w:r>
      <w:r w:rsidRPr="00F60B2C">
        <w:rPr>
          <w:rFonts w:ascii="Times New Roman" w:hAnsi="Times New Roman" w:cs="Times New Roman"/>
          <w:sz w:val="28"/>
          <w:szCs w:val="28"/>
        </w:rPr>
        <w:t xml:space="preserve"> затрат</w:t>
      </w:r>
    </w:p>
    <w:p w:rsidR="009B2696" w:rsidRPr="00F60B2C" w:rsidRDefault="009B2696" w:rsidP="009B2696">
      <w:pPr>
        <w:numPr>
          <w:ilvl w:val="0"/>
          <w:numId w:val="14"/>
        </w:numPr>
        <w:tabs>
          <w:tab w:val="clear" w:pos="720"/>
          <w:tab w:val="num" w:pos="1134"/>
        </w:tabs>
        <w:spacing w:after="0" w:line="240" w:lineRule="auto"/>
        <w:ind w:left="1134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Автоматизированные решения</w:t>
      </w:r>
      <w:r w:rsidRPr="00F60B2C">
        <w:rPr>
          <w:rFonts w:ascii="Times New Roman" w:hAnsi="Times New Roman" w:cs="Times New Roman"/>
          <w:sz w:val="28"/>
          <w:szCs w:val="28"/>
        </w:rPr>
        <w:t xml:space="preserve"> для складов</w:t>
      </w: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Pr="00F60B2C" w:rsidRDefault="009B2696" w:rsidP="009B2696">
      <w:pPr>
        <w:tabs>
          <w:tab w:val="num" w:pos="1134"/>
        </w:tabs>
        <w:spacing w:after="0" w:line="240" w:lineRule="auto"/>
        <w:ind w:left="1134"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ИИ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ИИ-оптимизация инфраструктуры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Решения для повышения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энергоэффективности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ЦОД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Системы предиктивной аналитики для дата-центров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ПО для оптимизации распределения вычислительных нагрузок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Технологии управления охлаждением в ИИ-инфраструктурах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Специализированные ИИ-ускорители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Альтернативные процессоры для ИИ-вычислений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Специализированные чипы для узконаправленных задач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Энергоэффективные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решения для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edge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-вычислений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Компоненты для низкоорбитальных ЦОД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Экологические технологии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Решения для утилизации электронного оборудования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Энергосберегающие системы охлаждения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Технологии переработки компонентов ЦОД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Альтернативные источники питания для дата-центров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Распределенные вычисления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Платформы для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edge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-вычислений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Децентрализованные ИИ-инфраструктуры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Решения для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fog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-вычислений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Технологии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peer-to-peer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распределенных вычислений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Специализированное ПО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Системы управления ИИ-инфраструктурой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Платформы для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оркестрации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GPU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Инструменты мониторинга энергопотребления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ПО для оптимизации размещения ЦОД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Новые форматы дата-центров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Технологии подводных ЦОД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Решения для мобильных дата-центров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Модульные системы быстрого развертывания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Компактные высокоплотные решения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Безопасность ИИ-инфраструктуры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 xml:space="preserve">Системы защиты от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DDoS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для ИИ-сервисов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Решения для безопасной передачи данных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Технологии шифрования в реальном времени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Защита от атак на ИИ-модели</w:t>
      </w:r>
    </w:p>
    <w:p w:rsidR="009B2696" w:rsidRPr="00F60B2C" w:rsidRDefault="009B2696" w:rsidP="009B269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F60B2C">
        <w:rPr>
          <w:rFonts w:ascii="Times New Roman" w:hAnsi="Times New Roman" w:cs="Times New Roman"/>
          <w:b/>
          <w:bCs/>
          <w:sz w:val="28"/>
          <w:szCs w:val="28"/>
        </w:rPr>
        <w:t>Образовательные решения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Платформы для обучения специалистов ИИ-инфраструктуры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Симуляторы для проектирования ЦОД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Инструменты визуализации работы дата-центров</w:t>
      </w: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60B2C">
        <w:rPr>
          <w:rFonts w:ascii="Times New Roman" w:hAnsi="Times New Roman" w:cs="Times New Roman"/>
          <w:sz w:val="28"/>
          <w:szCs w:val="28"/>
        </w:rPr>
        <w:t>Курсы по оптимизации ИИ-систем</w:t>
      </w:r>
    </w:p>
    <w:p w:rsidR="009B2696" w:rsidRPr="00F60B2C" w:rsidRDefault="009B2696" w:rsidP="009B269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:rsidR="009B2696" w:rsidRPr="00F60B2C" w:rsidRDefault="009B2696" w:rsidP="009B269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b/>
          <w:bCs/>
          <w:sz w:val="28"/>
          <w:szCs w:val="28"/>
        </w:rPr>
        <w:lastRenderedPageBreak/>
        <w:t>Венчуры</w:t>
      </w:r>
      <w:proofErr w:type="spellEnd"/>
    </w:p>
    <w:p w:rsidR="009B2696" w:rsidRPr="00F60B2C" w:rsidRDefault="009B2696" w:rsidP="009B2696">
      <w:pPr>
        <w:pStyle w:val="a3"/>
        <w:numPr>
          <w:ilvl w:val="0"/>
          <w:numId w:val="15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AgroTech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Спрос на продовольствие растёт, а ресурсы ограничены: здесь востребованы сити‑фермы, точное земледелие и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сельхозробототехника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. Решения в этой сфере позволяют кратно повысить урожайность при снижении затрат на воду, удобрения и труд.</w:t>
      </w:r>
    </w:p>
    <w:p w:rsidR="009B2696" w:rsidRPr="00F60B2C" w:rsidRDefault="009B2696" w:rsidP="009B2696">
      <w:pPr>
        <w:pStyle w:val="a3"/>
        <w:numPr>
          <w:ilvl w:val="0"/>
          <w:numId w:val="15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CleanTech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Energy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ESG‑повестка и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энергодефицит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в ряде регионов делают актуальными технологии переработки отходов, экологический мониторинг,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Smart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Grid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и электротранспорт. Проекты здесь могут рассчитывать на гранты, «зелёное» финансирование и партнёрства с крупными промышленными игроками.</w:t>
      </w:r>
    </w:p>
    <w:p w:rsidR="009B2696" w:rsidRPr="00F60B2C" w:rsidRDefault="009B2696" w:rsidP="009B2696">
      <w:pPr>
        <w:pStyle w:val="a3"/>
        <w:numPr>
          <w:ilvl w:val="0"/>
          <w:numId w:val="15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Cybersecurity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С ростом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цифровизации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и числа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кибератак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потребность в защите данных и инфраструктуры становится критической. Особенно перспективны решения для малого и среднего бизнеса, облачной безопасности и защиты конечных устройств.</w:t>
      </w:r>
    </w:p>
    <w:p w:rsidR="009B2696" w:rsidRPr="00F60B2C" w:rsidRDefault="009B2696" w:rsidP="009B2696">
      <w:pPr>
        <w:pStyle w:val="a3"/>
        <w:numPr>
          <w:ilvl w:val="0"/>
          <w:numId w:val="15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FinTech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Трансформация платёжных систем, развитие цифровых валют и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InvestTech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открывают возможности для новых финансовых сервисов. В условиях изменения международных расчётов и роста внутреннего рынка востребованы платёжные шлюзы, инструменты для микрофинансирования и автоматизации банков.</w:t>
      </w:r>
    </w:p>
    <w:p w:rsidR="009B2696" w:rsidRPr="00F60B2C" w:rsidRDefault="009B2696" w:rsidP="009B2696">
      <w:pPr>
        <w:pStyle w:val="a3"/>
        <w:numPr>
          <w:ilvl w:val="0"/>
          <w:numId w:val="15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FoodTech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. Тренд на персонализированное питание, доставку и автоматизацию общепита остаётся устойчивым. Перспективны сервисы управления цепочками поставок, инновационные продукты (включая альтернативные белки) и решения для ресторанов.</w:t>
      </w:r>
    </w:p>
    <w:p w:rsidR="009B2696" w:rsidRPr="00F60B2C" w:rsidRDefault="009B2696" w:rsidP="009B2696">
      <w:pPr>
        <w:pStyle w:val="a3"/>
        <w:numPr>
          <w:ilvl w:val="0"/>
          <w:numId w:val="15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Construction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>. Дефицит рабочей силы и рост требований к качеству строительства стимулируют внедрение BIM, мониторинга работ и новых стройматериалов. Решения здесь позволяют сократить сроки и издержки, а также повысить прозрачность проектов.</w:t>
      </w:r>
    </w:p>
    <w:p w:rsidR="009B2696" w:rsidRPr="00F60B2C" w:rsidRDefault="009B2696" w:rsidP="009B2696">
      <w:pPr>
        <w:pStyle w:val="a3"/>
        <w:numPr>
          <w:ilvl w:val="0"/>
          <w:numId w:val="15"/>
        </w:numPr>
        <w:spacing w:after="0" w:line="240" w:lineRule="auto"/>
        <w:ind w:left="-142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EdTech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Гибридное обучение,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микрообучение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и персонализированные образовательные траектории остаются востребованными. Особенно перспективны платформы с элементами ИИ для адаптации контента под уровень пользователя и инструменты для корпоративного обучения.</w:t>
      </w:r>
    </w:p>
    <w:p w:rsidR="009B2696" w:rsidRPr="00F60B2C" w:rsidRDefault="009B2696" w:rsidP="009B2696">
      <w:pPr>
        <w:numPr>
          <w:ilvl w:val="0"/>
          <w:numId w:val="15"/>
        </w:numPr>
        <w:shd w:val="clear" w:color="auto" w:fill="FFFFFF"/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IndustrialTech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В фокусе — решения для нефтегазовой отрасли и промышленной автоматизации: цифровые двойники технологических установок, предиктивная диагностика оборудования, ПО для оптимизации режимов работы. Такие продукты закрывают критические потребности крупных промышленных заказчиков и имеют понятный путь к пилотам и </w:t>
      </w:r>
      <w:proofErr w:type="gramStart"/>
      <w:r w:rsidRPr="00F60B2C">
        <w:rPr>
          <w:rFonts w:ascii="Times New Roman" w:hAnsi="Times New Roman" w:cs="Times New Roman"/>
          <w:sz w:val="28"/>
          <w:szCs w:val="28"/>
        </w:rPr>
        <w:t>масштабированию .</w:t>
      </w:r>
      <w:proofErr w:type="gramEnd"/>
    </w:p>
    <w:p w:rsidR="009B2696" w:rsidRPr="00F60B2C" w:rsidRDefault="009B2696" w:rsidP="009B2696">
      <w:pPr>
        <w:numPr>
          <w:ilvl w:val="0"/>
          <w:numId w:val="15"/>
        </w:numPr>
        <w:shd w:val="clear" w:color="auto" w:fill="FFFFFF"/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SafetyTech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Актуальны системы мониторинга безопасности на производстве и в зданиях: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видеоаналитика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с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детекцией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нарушений, контроль СИЗ, автоматизация реагирования на ЧС. Тренд на снижение травматизма и регуляторные требования обеспечивают устойчивый спрос со стороны промышленных и инфраструктурных компаний.</w:t>
      </w:r>
    </w:p>
    <w:p w:rsidR="009B2696" w:rsidRPr="00F60B2C" w:rsidRDefault="009B2696" w:rsidP="009B2696">
      <w:pPr>
        <w:numPr>
          <w:ilvl w:val="0"/>
          <w:numId w:val="15"/>
        </w:numPr>
        <w:shd w:val="clear" w:color="auto" w:fill="FFFFFF"/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Transport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Logistics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Перспективны решения на стыке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беспилотников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, электротранспорта и автоматизации логистики: управление флотом, оптимизация маршрутов, цифровые склады. Особенно востребованы инструменты для снижения издержек и повышения прозрачности цепочек </w:t>
      </w:r>
      <w:proofErr w:type="gramStart"/>
      <w:r w:rsidRPr="00F60B2C">
        <w:rPr>
          <w:rFonts w:ascii="Times New Roman" w:hAnsi="Times New Roman" w:cs="Times New Roman"/>
          <w:sz w:val="28"/>
          <w:szCs w:val="28"/>
        </w:rPr>
        <w:t>поставок .</w:t>
      </w:r>
      <w:proofErr w:type="gramEnd"/>
    </w:p>
    <w:p w:rsidR="009B2696" w:rsidRPr="00F60B2C" w:rsidRDefault="009B2696" w:rsidP="009B2696">
      <w:pPr>
        <w:numPr>
          <w:ilvl w:val="0"/>
          <w:numId w:val="15"/>
        </w:numPr>
        <w:shd w:val="clear" w:color="auto" w:fill="FFFFFF"/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Legal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RegTech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Востребованы автоматизация проверки контрагентов, управление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комплаенсом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и интеллектуальной собственностью, цифровые юристы на базе </w:t>
      </w:r>
      <w:r w:rsidRPr="00F60B2C">
        <w:rPr>
          <w:rFonts w:ascii="Times New Roman" w:hAnsi="Times New Roman" w:cs="Times New Roman"/>
          <w:sz w:val="28"/>
          <w:szCs w:val="28"/>
        </w:rPr>
        <w:lastRenderedPageBreak/>
        <w:t>ИИ. Рост регуляторной нагрузки и потребность в снижении юридических рисков делают эти решения релевантными для среднего и крупного бизнеса.</w:t>
      </w:r>
    </w:p>
    <w:p w:rsidR="009B2696" w:rsidRPr="00F60B2C" w:rsidRDefault="009B2696" w:rsidP="009B2696">
      <w:pPr>
        <w:numPr>
          <w:ilvl w:val="0"/>
          <w:numId w:val="15"/>
        </w:numPr>
        <w:shd w:val="clear" w:color="auto" w:fill="FFFFFF"/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Mapping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&amp;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Navigation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В приоритете —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геоаналитика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и ГИС-решения для городского планирования, логистики и инфраструктуры: анализ транспортных потоков, моделирование застройки, мониторинг объектов. Такие продукты находят применение у девелоперов, муниципалитетов и логистических операторов.</w:t>
      </w:r>
    </w:p>
    <w:p w:rsidR="009B2696" w:rsidRPr="00F60B2C" w:rsidRDefault="009B2696" w:rsidP="009B2696">
      <w:pPr>
        <w:numPr>
          <w:ilvl w:val="0"/>
          <w:numId w:val="15"/>
        </w:numPr>
        <w:shd w:val="clear" w:color="auto" w:fill="FFFFFF"/>
        <w:spacing w:after="0" w:line="240" w:lineRule="auto"/>
        <w:ind w:left="-142" w:firstLine="851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60B2C">
        <w:rPr>
          <w:rFonts w:ascii="Times New Roman" w:hAnsi="Times New Roman" w:cs="Times New Roman"/>
          <w:sz w:val="28"/>
          <w:szCs w:val="28"/>
        </w:rPr>
        <w:t>RetailTech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. Перспективны инструменты для автоматизации торговых залов, управления запасами и платёжными системами — особенно с учётом тренда на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омниканальность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F60B2C">
        <w:rPr>
          <w:rFonts w:ascii="Times New Roman" w:hAnsi="Times New Roman" w:cs="Times New Roman"/>
          <w:sz w:val="28"/>
          <w:szCs w:val="28"/>
        </w:rPr>
        <w:t>цифровизацию</w:t>
      </w:r>
      <w:proofErr w:type="spellEnd"/>
      <w:r w:rsidRPr="00F60B2C">
        <w:rPr>
          <w:rFonts w:ascii="Times New Roman" w:hAnsi="Times New Roman" w:cs="Times New Roman"/>
          <w:sz w:val="28"/>
          <w:szCs w:val="28"/>
        </w:rPr>
        <w:t xml:space="preserve"> офлайн-ритейла. Решения с быстрой окупаемостью и понятной интеграцией в существующие процессы будут наиболее привлекательны для пилотирования.</w:t>
      </w:r>
    </w:p>
    <w:p w:rsidR="009B2696" w:rsidRPr="009A3719" w:rsidRDefault="009B2696" w:rsidP="009B2696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91020" w:rsidRDefault="00191020"/>
    <w:sectPr w:rsidR="00191020" w:rsidSect="009B2696">
      <w:pgSz w:w="11906" w:h="16838"/>
      <w:pgMar w:top="1134" w:right="850" w:bottom="1134" w:left="56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FBD0A1D"/>
    <w:multiLevelType w:val="multilevel"/>
    <w:tmpl w:val="7BCCC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8F779B2"/>
    <w:multiLevelType w:val="multilevel"/>
    <w:tmpl w:val="FE6C3F02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AFE41C5"/>
    <w:multiLevelType w:val="multilevel"/>
    <w:tmpl w:val="E6C238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7D1813"/>
    <w:multiLevelType w:val="multilevel"/>
    <w:tmpl w:val="6C42B3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1DE0B2E"/>
    <w:multiLevelType w:val="multilevel"/>
    <w:tmpl w:val="21B81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095DD2"/>
    <w:multiLevelType w:val="multilevel"/>
    <w:tmpl w:val="FF7E1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1701C65"/>
    <w:multiLevelType w:val="multilevel"/>
    <w:tmpl w:val="07780B1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A1D6F07"/>
    <w:multiLevelType w:val="hybridMultilevel"/>
    <w:tmpl w:val="63481BF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EBD5ECD"/>
    <w:multiLevelType w:val="multilevel"/>
    <w:tmpl w:val="5638FD38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84A3A6A"/>
    <w:multiLevelType w:val="multilevel"/>
    <w:tmpl w:val="668A3F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FC23C6E"/>
    <w:multiLevelType w:val="multilevel"/>
    <w:tmpl w:val="EC7E1F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70FA646B"/>
    <w:multiLevelType w:val="multilevel"/>
    <w:tmpl w:val="7138CDD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2A44E94"/>
    <w:multiLevelType w:val="multilevel"/>
    <w:tmpl w:val="9F3A0F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5173AA3"/>
    <w:multiLevelType w:val="multilevel"/>
    <w:tmpl w:val="59C2D3B0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B4134E7"/>
    <w:multiLevelType w:val="multilevel"/>
    <w:tmpl w:val="6D7EF9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5"/>
  </w:num>
  <w:num w:numId="3">
    <w:abstractNumId w:val="10"/>
  </w:num>
  <w:num w:numId="4">
    <w:abstractNumId w:val="3"/>
  </w:num>
  <w:num w:numId="5">
    <w:abstractNumId w:val="11"/>
  </w:num>
  <w:num w:numId="6">
    <w:abstractNumId w:val="0"/>
  </w:num>
  <w:num w:numId="7">
    <w:abstractNumId w:val="13"/>
  </w:num>
  <w:num w:numId="8">
    <w:abstractNumId w:val="12"/>
  </w:num>
  <w:num w:numId="9">
    <w:abstractNumId w:val="6"/>
  </w:num>
  <w:num w:numId="10">
    <w:abstractNumId w:val="2"/>
  </w:num>
  <w:num w:numId="11">
    <w:abstractNumId w:val="8"/>
  </w:num>
  <w:num w:numId="12">
    <w:abstractNumId w:val="9"/>
  </w:num>
  <w:num w:numId="13">
    <w:abstractNumId w:val="1"/>
  </w:num>
  <w:num w:numId="14">
    <w:abstractNumId w:val="4"/>
  </w:num>
  <w:num w:numId="1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2696"/>
    <w:rsid w:val="00191020"/>
    <w:rsid w:val="009B2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2E40E4"/>
  <w15:chartTrackingRefBased/>
  <w15:docId w15:val="{DEEEAAB9-14D4-4B8A-B4D1-5A18FC12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B2696"/>
    <w:rPr>
      <w:kern w:val="2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26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1169</Words>
  <Characters>6667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2026-09-08T06:29:00Z</dcterms:created>
  <dcterms:modified xsi:type="dcterms:W3CDTF">2026-09-08T06:30:00Z</dcterms:modified>
</cp:coreProperties>
</file>